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F6BC" w14:textId="77777777" w:rsidR="0072583E" w:rsidRDefault="0072583E" w:rsidP="0072583E">
      <w:pPr>
        <w:ind w:left="0" w:hanging="2"/>
        <w:jc w:val="center"/>
        <w:rPr>
          <w:b/>
          <w:sz w:val="22"/>
          <w:szCs w:val="22"/>
          <w:u w:val="single"/>
        </w:rPr>
      </w:pPr>
      <w:r w:rsidRPr="00446D46">
        <w:rPr>
          <w:b/>
          <w:sz w:val="22"/>
          <w:szCs w:val="22"/>
          <w:u w:val="single"/>
        </w:rPr>
        <w:t>Orari e Livelli di Servizio</w:t>
      </w:r>
    </w:p>
    <w:p w14:paraId="53774989" w14:textId="77777777" w:rsidR="0072583E" w:rsidRPr="00446D46" w:rsidRDefault="0072583E" w:rsidP="0072583E">
      <w:pPr>
        <w:ind w:left="0" w:hanging="2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24"/>
      </w:tblGrid>
      <w:tr w:rsidR="0072583E" w:rsidRPr="00386BB3" w14:paraId="57C3504D" w14:textId="77777777" w:rsidTr="00672999">
        <w:tc>
          <w:tcPr>
            <w:tcW w:w="3227" w:type="dxa"/>
          </w:tcPr>
          <w:p w14:paraId="224CF24D" w14:textId="77777777" w:rsidR="0072583E" w:rsidRPr="00386BB3" w:rsidRDefault="0072583E" w:rsidP="00672999">
            <w:pPr>
              <w:spacing w:before="120" w:after="12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386BB3">
              <w:rPr>
                <w:b/>
                <w:sz w:val="22"/>
                <w:szCs w:val="22"/>
              </w:rPr>
              <w:t>Applicativo</w:t>
            </w:r>
          </w:p>
        </w:tc>
        <w:tc>
          <w:tcPr>
            <w:tcW w:w="6545" w:type="dxa"/>
          </w:tcPr>
          <w:p w14:paraId="7CF82C2A" w14:textId="77777777" w:rsidR="0072583E" w:rsidRPr="00386BB3" w:rsidRDefault="0072583E" w:rsidP="00672999">
            <w:pPr>
              <w:spacing w:before="120" w:after="12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386BB3">
              <w:rPr>
                <w:b/>
                <w:sz w:val="22"/>
                <w:szCs w:val="22"/>
              </w:rPr>
              <w:t>Orario di Servizio</w:t>
            </w:r>
          </w:p>
        </w:tc>
      </w:tr>
      <w:tr w:rsidR="0072583E" w:rsidRPr="00386BB3" w14:paraId="7E8732B8" w14:textId="77777777" w:rsidTr="00672999">
        <w:tc>
          <w:tcPr>
            <w:tcW w:w="3227" w:type="dxa"/>
          </w:tcPr>
          <w:p w14:paraId="7AEC7C5A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A930F6">
              <w:rPr>
                <w:rFonts w:cs="Arial"/>
                <w:sz w:val="22"/>
                <w:szCs w:val="22"/>
              </w:rPr>
              <w:t>CRYOSMART</w:t>
            </w:r>
            <w:r>
              <w:rPr>
                <w:rFonts w:cs="Arial"/>
                <w:sz w:val="22"/>
                <w:szCs w:val="22"/>
              </w:rPr>
              <w:t xml:space="preserve"> CORD/BIOBANCA</w:t>
            </w:r>
          </w:p>
        </w:tc>
        <w:tc>
          <w:tcPr>
            <w:tcW w:w="6545" w:type="dxa"/>
          </w:tcPr>
          <w:p w14:paraId="5D6B757D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dal lunedì al venerdì dalle ore 0</w:t>
            </w:r>
            <w:r>
              <w:rPr>
                <w:sz w:val="22"/>
                <w:szCs w:val="22"/>
              </w:rPr>
              <w:t>8:00</w:t>
            </w:r>
            <w:r w:rsidRPr="00386BB3">
              <w:rPr>
                <w:sz w:val="22"/>
                <w:szCs w:val="22"/>
              </w:rPr>
              <w:t xml:space="preserve"> alle 13:00 e dalle 14:00 alle 17:00 (escluso i giorni festivi)</w:t>
            </w:r>
          </w:p>
        </w:tc>
      </w:tr>
    </w:tbl>
    <w:p w14:paraId="23B1B5C8" w14:textId="77777777" w:rsidR="0072583E" w:rsidRDefault="0072583E" w:rsidP="0072583E">
      <w:pPr>
        <w:ind w:left="0" w:hanging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07"/>
        <w:gridCol w:w="3210"/>
      </w:tblGrid>
      <w:tr w:rsidR="0072583E" w:rsidRPr="00386BB3" w14:paraId="12AC3EDA" w14:textId="77777777" w:rsidTr="00672999">
        <w:tc>
          <w:tcPr>
            <w:tcW w:w="3257" w:type="dxa"/>
          </w:tcPr>
          <w:p w14:paraId="739773B9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14:paraId="143F77A5" w14:textId="77777777" w:rsidR="0072583E" w:rsidRPr="00386BB3" w:rsidRDefault="0072583E" w:rsidP="00672999">
            <w:pPr>
              <w:spacing w:before="120" w:after="12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386BB3">
              <w:rPr>
                <w:b/>
                <w:sz w:val="22"/>
                <w:szCs w:val="22"/>
              </w:rPr>
              <w:t>Livelli di servizio richiesto</w:t>
            </w:r>
          </w:p>
        </w:tc>
        <w:tc>
          <w:tcPr>
            <w:tcW w:w="3258" w:type="dxa"/>
          </w:tcPr>
          <w:p w14:paraId="61DDBD18" w14:textId="77777777" w:rsidR="0072583E" w:rsidRPr="00386BB3" w:rsidRDefault="0072583E" w:rsidP="00672999">
            <w:pPr>
              <w:spacing w:before="120" w:after="12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386BB3">
              <w:rPr>
                <w:b/>
                <w:sz w:val="22"/>
                <w:szCs w:val="22"/>
              </w:rPr>
              <w:t>Penali che la Fondazione ha facoltà di erogare</w:t>
            </w:r>
          </w:p>
        </w:tc>
      </w:tr>
      <w:tr w:rsidR="0072583E" w:rsidRPr="00386BB3" w14:paraId="49459553" w14:textId="77777777" w:rsidTr="00672999">
        <w:tc>
          <w:tcPr>
            <w:tcW w:w="3257" w:type="dxa"/>
          </w:tcPr>
          <w:p w14:paraId="74F3F1B5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Blocco del sistema:</w:t>
            </w:r>
          </w:p>
          <w:p w14:paraId="4D8C95A7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presa in carico del problema</w:t>
            </w:r>
          </w:p>
        </w:tc>
        <w:tc>
          <w:tcPr>
            <w:tcW w:w="3257" w:type="dxa"/>
          </w:tcPr>
          <w:p w14:paraId="25560CE6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Alla chiamata</w:t>
            </w:r>
          </w:p>
        </w:tc>
        <w:tc>
          <w:tcPr>
            <w:tcW w:w="3258" w:type="dxa"/>
          </w:tcPr>
          <w:p w14:paraId="7139963D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-</w:t>
            </w:r>
          </w:p>
        </w:tc>
      </w:tr>
      <w:tr w:rsidR="0072583E" w:rsidRPr="00386BB3" w14:paraId="1F64EEC1" w14:textId="77777777" w:rsidTr="00672999">
        <w:tc>
          <w:tcPr>
            <w:tcW w:w="3257" w:type="dxa"/>
          </w:tcPr>
          <w:p w14:paraId="0D7E720A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Anomalia di una funzione:</w:t>
            </w:r>
          </w:p>
          <w:p w14:paraId="46E997CA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presa in carico del problema</w:t>
            </w:r>
          </w:p>
        </w:tc>
        <w:tc>
          <w:tcPr>
            <w:tcW w:w="3257" w:type="dxa"/>
          </w:tcPr>
          <w:p w14:paraId="0A70F608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Entro 8 ore lavorative</w:t>
            </w:r>
          </w:p>
        </w:tc>
        <w:tc>
          <w:tcPr>
            <w:tcW w:w="3258" w:type="dxa"/>
          </w:tcPr>
          <w:p w14:paraId="2A9B359F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-</w:t>
            </w:r>
          </w:p>
        </w:tc>
      </w:tr>
      <w:tr w:rsidR="0072583E" w:rsidRPr="00386BB3" w14:paraId="52C4E147" w14:textId="77777777" w:rsidTr="00672999">
        <w:tc>
          <w:tcPr>
            <w:tcW w:w="3257" w:type="dxa"/>
          </w:tcPr>
          <w:p w14:paraId="7E281B5B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Blocco del sistema:</w:t>
            </w:r>
          </w:p>
          <w:p w14:paraId="63AE6991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risoluzione del problema</w:t>
            </w:r>
          </w:p>
        </w:tc>
        <w:tc>
          <w:tcPr>
            <w:tcW w:w="3257" w:type="dxa"/>
          </w:tcPr>
          <w:p w14:paraId="3514D517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Entro 4 ore effettive dall’evento o dal ripristino delle componenti hardware</w:t>
            </w:r>
          </w:p>
        </w:tc>
        <w:tc>
          <w:tcPr>
            <w:tcW w:w="3258" w:type="dxa"/>
          </w:tcPr>
          <w:p w14:paraId="7B3F9F08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100,00 €/ora per ogni ora successiva alle 4 ore</w:t>
            </w:r>
          </w:p>
        </w:tc>
      </w:tr>
      <w:tr w:rsidR="0072583E" w:rsidRPr="00386BB3" w14:paraId="6D0C8C4D" w14:textId="77777777" w:rsidTr="00672999">
        <w:tc>
          <w:tcPr>
            <w:tcW w:w="3257" w:type="dxa"/>
          </w:tcPr>
          <w:p w14:paraId="660345DF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Anomalia di una funzione:</w:t>
            </w:r>
          </w:p>
          <w:p w14:paraId="269C5720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risoluzione del problema</w:t>
            </w:r>
          </w:p>
        </w:tc>
        <w:tc>
          <w:tcPr>
            <w:tcW w:w="3257" w:type="dxa"/>
          </w:tcPr>
          <w:p w14:paraId="56C73BAB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Entro 5 giorni lavorativi</w:t>
            </w:r>
          </w:p>
        </w:tc>
        <w:tc>
          <w:tcPr>
            <w:tcW w:w="3258" w:type="dxa"/>
          </w:tcPr>
          <w:p w14:paraId="3448EF2E" w14:textId="77777777" w:rsidR="0072583E" w:rsidRPr="00386BB3" w:rsidRDefault="0072583E" w:rsidP="00672999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 w:rsidRPr="00386BB3">
              <w:rPr>
                <w:sz w:val="22"/>
                <w:szCs w:val="22"/>
              </w:rPr>
              <w:t>200,00 €/giorno per ogni giorno lavorativo successivo ai 5 giorni</w:t>
            </w:r>
          </w:p>
        </w:tc>
      </w:tr>
    </w:tbl>
    <w:p w14:paraId="156F68F3" w14:textId="77777777" w:rsidR="0072583E" w:rsidRDefault="0072583E" w:rsidP="0072583E">
      <w:pPr>
        <w:numPr>
          <w:ilvl w:val="0"/>
          <w:numId w:val="4"/>
        </w:numPr>
        <w:suppressAutoHyphens w:val="0"/>
        <w:spacing w:before="200" w:line="240" w:lineRule="auto"/>
        <w:ind w:leftChars="0" w:left="0" w:firstLineChars="0" w:hanging="2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Nel Servizio di Manutenzione e Assistenza sono compresi i seguenti servizi:</w:t>
      </w:r>
    </w:p>
    <w:p w14:paraId="6E19F93B" w14:textId="77777777" w:rsidR="0072583E" w:rsidRDefault="0072583E" w:rsidP="0072583E">
      <w:pPr>
        <w:numPr>
          <w:ilvl w:val="1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Aggiornamento delle versioni del software rilasciati nel corso dell’anno</w:t>
      </w:r>
    </w:p>
    <w:p w14:paraId="757B4D28" w14:textId="77777777" w:rsidR="0072583E" w:rsidRDefault="0072583E" w:rsidP="0072583E">
      <w:pPr>
        <w:numPr>
          <w:ilvl w:val="1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Adeguamenti di legge</w:t>
      </w:r>
    </w:p>
    <w:p w14:paraId="164BFA22" w14:textId="77777777" w:rsidR="0072583E" w:rsidRDefault="0072583E" w:rsidP="0072583E">
      <w:pPr>
        <w:numPr>
          <w:ilvl w:val="1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Aggiornamenti tecnologici per garantire il funzionamento a seguito dell’aggiornamento del software di infrastruttura (esempio: sistema operativo, Java, Browser, PDF reader ecc.) </w:t>
      </w:r>
    </w:p>
    <w:p w14:paraId="5149EEA0" w14:textId="10F1D285" w:rsidR="0027152C" w:rsidRPr="0072583E" w:rsidRDefault="0027152C" w:rsidP="0072583E">
      <w:pPr>
        <w:ind w:left="0" w:hanging="2"/>
      </w:pPr>
    </w:p>
    <w:sectPr w:rsidR="0027152C" w:rsidRPr="0072583E" w:rsidSect="0064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1" w:right="1134" w:bottom="1843" w:left="1134" w:header="708" w:footer="683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7555" w14:textId="77777777" w:rsidR="00B92E62" w:rsidRDefault="00B92E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0CC6DE" w14:textId="77777777" w:rsidR="00B92E62" w:rsidRDefault="00B92E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694" w14:textId="77777777" w:rsidR="00F055B7" w:rsidRDefault="00F055B7">
    <w:pP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82EE" w14:textId="0F6B31BF" w:rsidR="00F055B7" w:rsidRDefault="0072583E">
    <w:pPr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 wp14:anchorId="48B5C8C7" wp14:editId="4761D668">
          <wp:extent cx="6048375" cy="781050"/>
          <wp:effectExtent l="0" t="0" r="0" b="0"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B094" w14:textId="176A90E6" w:rsidR="00F055B7" w:rsidRDefault="0072583E">
    <w:pPr>
      <w:spacing w:after="0" w:line="240" w:lineRule="auto"/>
      <w:ind w:left="0" w:hanging="2"/>
      <w:rPr>
        <w:color w:val="000000"/>
      </w:rPr>
    </w:pPr>
    <w:r>
      <w:rPr>
        <w:rFonts w:ascii="Calibri" w:hAnsi="Calibri" w:cs="Calibri"/>
        <w:noProof/>
        <w:color w:val="000000"/>
        <w:sz w:val="16"/>
        <w:szCs w:val="16"/>
        <w:lang w:eastAsia="it-IT"/>
      </w:rPr>
      <w:drawing>
        <wp:inline distT="0" distB="0" distL="0" distR="0" wp14:anchorId="0C33CA46" wp14:editId="150C6425">
          <wp:extent cx="6048375" cy="7810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AEA5" w14:textId="77777777" w:rsidR="00B92E62" w:rsidRDefault="00B92E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42DCB9" w14:textId="77777777" w:rsidR="00B92E62" w:rsidRDefault="00B92E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B99B" w14:textId="77777777" w:rsidR="00F055B7" w:rsidRDefault="0072583E">
    <w:pP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pict w14:anchorId="18417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216D" w14:textId="3FCC08A5" w:rsidR="00F055B7" w:rsidRDefault="0072583E">
    <w:pP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40BD91" wp14:editId="4993A274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462991137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D6B0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0;margin-top:72.85pt;width:481.9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28B5276A" wp14:editId="04DEB9F9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40" cy="1011555"/>
          <wp:effectExtent l="0" t="0" r="0" b="0"/>
          <wp:wrapTopAndBottom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E64C" w14:textId="4052C32B" w:rsidR="00F055B7" w:rsidRDefault="0072583E">
    <w:pP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0E447C6" wp14:editId="618B83F9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8EC6C" w14:textId="77777777" w:rsidR="00F055B7" w:rsidRDefault="00F055B7">
    <w:pPr>
      <w:spacing w:after="0" w:line="240" w:lineRule="auto"/>
      <w:ind w:left="0" w:hanging="2"/>
      <w:rPr>
        <w:color w:val="000000"/>
      </w:rPr>
    </w:pPr>
  </w:p>
  <w:p w14:paraId="6AC2939E" w14:textId="77777777" w:rsidR="00F055B7" w:rsidRDefault="00F055B7">
    <w:pPr>
      <w:spacing w:after="0" w:line="240" w:lineRule="auto"/>
      <w:ind w:left="0" w:hanging="2"/>
      <w:rPr>
        <w:color w:val="000000"/>
      </w:rPr>
    </w:pPr>
  </w:p>
  <w:p w14:paraId="45A610EE" w14:textId="77777777" w:rsidR="00F055B7" w:rsidRDefault="00F055B7">
    <w:pPr>
      <w:spacing w:after="0" w:line="240" w:lineRule="auto"/>
      <w:ind w:left="0" w:hanging="2"/>
      <w:rPr>
        <w:color w:val="000000"/>
      </w:rPr>
    </w:pPr>
  </w:p>
  <w:p w14:paraId="0EE44FF5" w14:textId="77777777" w:rsidR="00F055B7" w:rsidRDefault="00F055B7">
    <w:pPr>
      <w:spacing w:after="0" w:line="240" w:lineRule="auto"/>
      <w:ind w:left="0" w:hanging="2"/>
      <w:rPr>
        <w:color w:val="000000"/>
      </w:rPr>
    </w:pPr>
  </w:p>
  <w:p w14:paraId="67DC2725" w14:textId="77777777" w:rsidR="00F055B7" w:rsidRDefault="00F055B7" w:rsidP="00A61BAD">
    <w:pPr>
      <w:spacing w:after="0" w:line="240" w:lineRule="auto"/>
      <w:ind w:left="0" w:hanging="2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color w:val="000000"/>
        <w:sz w:val="18"/>
        <w:szCs w:val="18"/>
      </w:rPr>
      <w:t xml:space="preserve">Dipartimento </w:t>
    </w:r>
    <w:r>
      <w:rPr>
        <w:rFonts w:ascii="Century Gothic" w:hAnsi="Century Gothic" w:cs="Century Gothic"/>
        <w:sz w:val="18"/>
        <w:szCs w:val="18"/>
      </w:rPr>
      <w:t>Direzione Generale e Staff</w:t>
    </w:r>
  </w:p>
  <w:p w14:paraId="03D698AD" w14:textId="1A536D90" w:rsidR="00F055B7" w:rsidRPr="00A61BAD" w:rsidRDefault="00F055B7" w:rsidP="00A61BAD">
    <w:pPr>
      <w:spacing w:after="0" w:line="240" w:lineRule="auto"/>
      <w:ind w:left="0" w:hanging="2"/>
      <w:rPr>
        <w:rFonts w:ascii="Century Gothic" w:hAnsi="Century Gothic" w:cs="Century Gothic"/>
        <w:b/>
        <w:color w:val="000000"/>
        <w:sz w:val="18"/>
        <w:szCs w:val="18"/>
      </w:rPr>
    </w:pPr>
    <w:r>
      <w:rPr>
        <w:rFonts w:ascii="Century Gothic" w:hAnsi="Century Gothic" w:cs="Century Gothic"/>
        <w:b/>
        <w:sz w:val="18"/>
        <w:szCs w:val="18"/>
      </w:rPr>
      <w:t>S</w:t>
    </w:r>
    <w:r>
      <w:rPr>
        <w:rFonts w:ascii="Century Gothic" w:hAnsi="Century Gothic" w:cs="Century Gothic"/>
        <w:b/>
        <w:color w:val="000000"/>
        <w:sz w:val="18"/>
        <w:szCs w:val="18"/>
      </w:rPr>
      <w:t>C Sistemi Informativi</w:t>
    </w:r>
    <w:r>
      <w:rPr>
        <w:rFonts w:ascii="Century Gothic" w:hAnsi="Century Gothic" w:cs="Century Gothic"/>
        <w:color w:val="000000"/>
        <w:sz w:val="18"/>
        <w:szCs w:val="18"/>
      </w:rPr>
      <w:t xml:space="preserve">- </w:t>
    </w:r>
    <w:r>
      <w:rPr>
        <w:rFonts w:ascii="Century Gothic" w:hAnsi="Century Gothic" w:cs="Century Gothic"/>
        <w:sz w:val="18"/>
        <w:szCs w:val="18"/>
      </w:rPr>
      <w:t>Direttore</w:t>
    </w:r>
    <w:r>
      <w:rPr>
        <w:rFonts w:ascii="Century Gothic" w:hAnsi="Century Gothic" w:cs="Century Gothic"/>
        <w:color w:val="000000"/>
        <w:sz w:val="18"/>
        <w:szCs w:val="18"/>
      </w:rPr>
      <w:t xml:space="preserve">: Dott. </w:t>
    </w:r>
    <w:r w:rsidR="0027152C">
      <w:rPr>
        <w:rFonts w:ascii="Century Gothic" w:hAnsi="Century Gothic" w:cs="Century Gothic"/>
        <w:color w:val="000000"/>
        <w:sz w:val="18"/>
        <w:szCs w:val="18"/>
      </w:rPr>
      <w:t>Fabrizio Pizzo</w:t>
    </w:r>
  </w:p>
  <w:p w14:paraId="5AABDD58" w14:textId="77777777" w:rsidR="00F055B7" w:rsidRDefault="00F055B7">
    <w:pPr>
      <w:spacing w:after="0" w:line="240" w:lineRule="auto"/>
      <w:ind w:left="0" w:hanging="2"/>
      <w:rPr>
        <w:rFonts w:ascii="Century Gothic" w:hAnsi="Century Gothic" w:cs="Century Gothic"/>
        <w:color w:val="000000"/>
        <w:sz w:val="18"/>
        <w:szCs w:val="18"/>
      </w:rPr>
    </w:pPr>
    <w:r>
      <w:rPr>
        <w:rFonts w:ascii="Century Gothic" w:hAnsi="Century Gothic" w:cs="Century Gothic"/>
        <w:color w:val="000000"/>
        <w:sz w:val="18"/>
        <w:szCs w:val="18"/>
      </w:rPr>
      <w:t>Tel. 02 5503.</w:t>
    </w:r>
    <w:r>
      <w:rPr>
        <w:rFonts w:ascii="Century Gothic" w:hAnsi="Century Gothic" w:cs="Century Gothic"/>
        <w:sz w:val="18"/>
        <w:szCs w:val="18"/>
      </w:rPr>
      <w:t>8266</w:t>
    </w:r>
  </w:p>
  <w:p w14:paraId="0E57512A" w14:textId="17570D64" w:rsidR="00F055B7" w:rsidRDefault="00F055B7">
    <w:pPr>
      <w:spacing w:after="0" w:line="240" w:lineRule="auto"/>
      <w:ind w:left="0" w:hanging="2"/>
      <w:rPr>
        <w:color w:val="000000"/>
      </w:rPr>
    </w:pPr>
    <w:r>
      <w:rPr>
        <w:rFonts w:ascii="Century Gothic" w:hAnsi="Century Gothic" w:cs="Century Gothic"/>
        <w:sz w:val="18"/>
        <w:szCs w:val="18"/>
      </w:rPr>
      <w:t>E-</w:t>
    </w:r>
    <w:r>
      <w:rPr>
        <w:rFonts w:ascii="Century Gothic" w:hAnsi="Century Gothic" w:cs="Century Gothic"/>
        <w:color w:val="000000"/>
        <w:sz w:val="18"/>
        <w:szCs w:val="18"/>
      </w:rPr>
      <w:t xml:space="preserve">mail: </w:t>
    </w:r>
    <w:r>
      <w:rPr>
        <w:rFonts w:ascii="Century Gothic" w:hAnsi="Century Gothic" w:cs="Century Gothic"/>
        <w:sz w:val="18"/>
        <w:szCs w:val="18"/>
      </w:rPr>
      <w:t>sisteminformativi@policlinico.mi.it</w:t>
    </w:r>
    <w:r>
      <w:rPr>
        <w:rFonts w:ascii="Century Gothic" w:hAnsi="Century Gothic" w:cs="Century Gothic"/>
        <w:color w:val="000000"/>
        <w:sz w:val="18"/>
        <w:szCs w:val="18"/>
      </w:rPr>
      <w:t xml:space="preserve">| pec: </w:t>
    </w:r>
    <w:r w:rsidR="0072583E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0A2235D" wp14:editId="20D7F176">
          <wp:simplePos x="0" y="0"/>
          <wp:positionH relativeFrom="column">
            <wp:posOffset>12700</wp:posOffset>
          </wp:positionH>
          <wp:positionV relativeFrom="paragraph">
            <wp:posOffset>12700</wp:posOffset>
          </wp:positionV>
          <wp:extent cx="635" cy="12700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sz w:val="18"/>
        <w:szCs w:val="18"/>
      </w:rPr>
      <w:t>sistemiinformativi@pec.policlinico.mi.it</w:t>
    </w:r>
  </w:p>
  <w:p w14:paraId="46D163B7" w14:textId="77777777" w:rsidR="00F055B7" w:rsidRPr="00450EC5" w:rsidRDefault="00F055B7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69EB4ACE" w14:textId="4820550F" w:rsidR="00F055B7" w:rsidRPr="00450EC5" w:rsidRDefault="0072583E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3759C" wp14:editId="2E1DCBCD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72402204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8F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pt;margin-top:2.3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6D6"/>
    <w:multiLevelType w:val="hybridMultilevel"/>
    <w:tmpl w:val="F4CA9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A11"/>
    <w:multiLevelType w:val="hybridMultilevel"/>
    <w:tmpl w:val="AC720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976BF"/>
    <w:multiLevelType w:val="hybridMultilevel"/>
    <w:tmpl w:val="CD8C1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4169"/>
    <w:multiLevelType w:val="hybridMultilevel"/>
    <w:tmpl w:val="EDC89586"/>
    <w:lvl w:ilvl="0" w:tplc="F61AF63A">
      <w:start w:val="2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90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935508">
    <w:abstractNumId w:val="0"/>
  </w:num>
  <w:num w:numId="3" w16cid:durableId="64452305">
    <w:abstractNumId w:val="2"/>
  </w:num>
  <w:num w:numId="4" w16cid:durableId="112257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Connettore 2 6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041701"/>
    <w:rsid w:val="000E193D"/>
    <w:rsid w:val="001A554A"/>
    <w:rsid w:val="0027152C"/>
    <w:rsid w:val="003815E0"/>
    <w:rsid w:val="00450EC5"/>
    <w:rsid w:val="004548A5"/>
    <w:rsid w:val="004B20E8"/>
    <w:rsid w:val="00526909"/>
    <w:rsid w:val="00531010"/>
    <w:rsid w:val="00594E60"/>
    <w:rsid w:val="005C566D"/>
    <w:rsid w:val="00605931"/>
    <w:rsid w:val="00644808"/>
    <w:rsid w:val="0072583E"/>
    <w:rsid w:val="007A0413"/>
    <w:rsid w:val="008005B0"/>
    <w:rsid w:val="008D0354"/>
    <w:rsid w:val="009C7D82"/>
    <w:rsid w:val="00A504C3"/>
    <w:rsid w:val="00A56956"/>
    <w:rsid w:val="00A61BAD"/>
    <w:rsid w:val="00AC17BA"/>
    <w:rsid w:val="00B76388"/>
    <w:rsid w:val="00B92E62"/>
    <w:rsid w:val="00BE57D8"/>
    <w:rsid w:val="00C63649"/>
    <w:rsid w:val="00CD65FF"/>
    <w:rsid w:val="00CE73E8"/>
    <w:rsid w:val="00D5069F"/>
    <w:rsid w:val="00E71472"/>
    <w:rsid w:val="00F055B7"/>
    <w:rsid w:val="00F1397B"/>
    <w:rsid w:val="00F44B12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CEFA30"/>
  <w15:docId w15:val="{E1ECAF5E-8266-432E-BD0A-3AC27B3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C566D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Titolo2Carattere">
    <w:name w:val="Titolo 2 Carattere"/>
    <w:link w:val="Titolo2"/>
    <w:uiPriority w:val="99"/>
    <w:semiHidden/>
    <w:locked/>
    <w:rsid w:val="005C566D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Titolo3Carattere">
    <w:name w:val="Titolo 3 Carattere"/>
    <w:link w:val="Titolo3"/>
    <w:uiPriority w:val="99"/>
    <w:semiHidden/>
    <w:locked/>
    <w:rsid w:val="005C566D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Titolo4Carattere">
    <w:name w:val="Titolo 4 Carattere"/>
    <w:link w:val="Titolo4"/>
    <w:uiPriority w:val="99"/>
    <w:semiHidden/>
    <w:locked/>
    <w:rsid w:val="005C566D"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Titolo5Carattere">
    <w:name w:val="Titolo 5 Carattere"/>
    <w:link w:val="Titolo5"/>
    <w:uiPriority w:val="99"/>
    <w:semiHidden/>
    <w:locked/>
    <w:rsid w:val="005C566D"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character" w:customStyle="1" w:styleId="Titolo6Carattere">
    <w:name w:val="Titolo 6 Carattere"/>
    <w:link w:val="Titolo6"/>
    <w:uiPriority w:val="99"/>
    <w:semiHidden/>
    <w:locked/>
    <w:rsid w:val="005C566D"/>
    <w:rPr>
      <w:rFonts w:ascii="Calibri" w:hAnsi="Calibri" w:cs="Times New Roman"/>
      <w:b/>
      <w:bCs/>
      <w:lang w:eastAsia="ja-JP"/>
    </w:rPr>
  </w:style>
  <w:style w:type="table" w:customStyle="1" w:styleId="TableNormal1">
    <w:name w:val="Table Normal1"/>
    <w:uiPriority w:val="99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5C566D"/>
    <w:rPr>
      <w:rFonts w:ascii="Cambria" w:hAnsi="Cambria" w:cs="Times New Roman"/>
      <w:b/>
      <w:bCs/>
      <w:kern w:val="28"/>
      <w:sz w:val="32"/>
      <w:szCs w:val="32"/>
      <w:lang w:eastAsia="ja-JP"/>
    </w:rPr>
  </w:style>
  <w:style w:type="table" w:customStyle="1" w:styleId="TableNormal2">
    <w:name w:val="Table Normal2"/>
    <w:uiPriority w:val="99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rsid w:val="00644808"/>
    <w:pPr>
      <w:spacing w:after="0"/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5C566D"/>
    <w:rPr>
      <w:rFonts w:cs="Times New Roman"/>
      <w:sz w:val="24"/>
      <w:szCs w:val="24"/>
      <w:lang w:eastAsia="ja-JP"/>
    </w:rPr>
  </w:style>
  <w:style w:type="character" w:customStyle="1" w:styleId="IntestazioneCarattere">
    <w:name w:val="Intestazione Carattere"/>
    <w:uiPriority w:val="99"/>
    <w:rsid w:val="00644808"/>
    <w:rPr>
      <w:rFonts w:cs="Times New Roman"/>
      <w:w w:val="100"/>
      <w:effect w:val="none"/>
      <w:vertAlign w:val="baseline"/>
      <w:em w:val="none"/>
    </w:rPr>
  </w:style>
  <w:style w:type="paragraph" w:styleId="Pidipagina">
    <w:name w:val="footer"/>
    <w:basedOn w:val="Normale"/>
    <w:link w:val="PidipaginaCarattere1"/>
    <w:uiPriority w:val="99"/>
    <w:rsid w:val="00644808"/>
    <w:pPr>
      <w:spacing w:after="0"/>
    </w:pPr>
  </w:style>
  <w:style w:type="character" w:customStyle="1" w:styleId="PidipaginaCarattere1">
    <w:name w:val="Piè di pagina Carattere1"/>
    <w:link w:val="Pidipagina"/>
    <w:uiPriority w:val="99"/>
    <w:semiHidden/>
    <w:locked/>
    <w:rsid w:val="005C566D"/>
    <w:rPr>
      <w:rFonts w:cs="Times New Roman"/>
      <w:sz w:val="24"/>
      <w:szCs w:val="24"/>
      <w:lang w:eastAsia="ja-JP"/>
    </w:rPr>
  </w:style>
  <w:style w:type="character" w:customStyle="1" w:styleId="PidipaginaCarattere">
    <w:name w:val="Piè di pagina Carattere"/>
    <w:uiPriority w:val="99"/>
    <w:rsid w:val="00644808"/>
    <w:rPr>
      <w:rFonts w:cs="Times New Roman"/>
      <w:w w:val="100"/>
      <w:effect w:val="none"/>
      <w:vertAlign w:val="baseline"/>
      <w:em w:val="none"/>
    </w:rPr>
  </w:style>
  <w:style w:type="paragraph" w:styleId="Testofumetto">
    <w:name w:val="Balloon Text"/>
    <w:basedOn w:val="Normale"/>
    <w:link w:val="TestofumettoCarattere1"/>
    <w:uiPriority w:val="99"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5C566D"/>
    <w:rPr>
      <w:rFonts w:ascii="Times New Roman" w:hAnsi="Times New Roman" w:cs="Times New Roman"/>
      <w:sz w:val="2"/>
      <w:lang w:eastAsia="ja-JP"/>
    </w:rPr>
  </w:style>
  <w:style w:type="character" w:customStyle="1" w:styleId="TestofumettoCarattere">
    <w:name w:val="Testo fumetto Carattere"/>
    <w:uiPriority w:val="99"/>
    <w:rsid w:val="00644808"/>
    <w:rPr>
      <w:rFonts w:ascii="Lucida Grande" w:hAnsi="Lucida Grande"/>
      <w:w w:val="100"/>
      <w:sz w:val="18"/>
      <w:effect w:val="none"/>
      <w:vertAlign w:val="baseline"/>
      <w:em w:val="none"/>
    </w:rPr>
  </w:style>
  <w:style w:type="paragraph" w:styleId="Nessunaspaziatura">
    <w:name w:val="No Spacing"/>
    <w:uiPriority w:val="99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uiPriority w:val="99"/>
    <w:rsid w:val="0064480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NormaleWeb">
    <w:name w:val="Normal (Web)"/>
    <w:basedOn w:val="Normale"/>
    <w:uiPriority w:val="99"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4480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5C566D"/>
    <w:rPr>
      <w:rFonts w:ascii="Cambria" w:hAnsi="Cambria" w:cs="Times New Roman"/>
      <w:sz w:val="24"/>
      <w:szCs w:val="24"/>
      <w:lang w:eastAsia="ja-JP"/>
    </w:rPr>
  </w:style>
  <w:style w:type="paragraph" w:customStyle="1" w:styleId="Normale1">
    <w:name w:val="Normale1"/>
    <w:uiPriority w:val="99"/>
    <w:rsid w:val="00C63649"/>
  </w:style>
  <w:style w:type="paragraph" w:customStyle="1" w:styleId="Corpodeltesto21">
    <w:name w:val="Corpo del testo 21"/>
    <w:basedOn w:val="Normale"/>
    <w:rsid w:val="004B20E8"/>
    <w:pPr>
      <w:widowControl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Fond. IRCCS Ca'Granda Osped. Magg. Policlinico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Montingelli</dc:creator>
  <cp:keywords/>
  <dc:description/>
  <cp:lastModifiedBy>Armando Chiarelli</cp:lastModifiedBy>
  <cp:revision>2</cp:revision>
  <cp:lastPrinted>2022-10-07T07:43:00Z</cp:lastPrinted>
  <dcterms:created xsi:type="dcterms:W3CDTF">2023-12-19T11:16:00Z</dcterms:created>
  <dcterms:modified xsi:type="dcterms:W3CDTF">2023-12-19T11:16:00Z</dcterms:modified>
</cp:coreProperties>
</file>